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牙体牙髓病学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160"/>
        <w:gridCol w:w="3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一、龋病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（2）牙髓牙本质复合体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2.临床表现及诊断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（1）非手术治疗和银汞合金充填术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（2）牙体缺损的粘结修复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（3）常用材料的性能及其使用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二、牙发育异常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1.釉质发育不全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2.氟牙症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3.四环素牙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（3）预防和治疗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4.遗传性牙本质发育不全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5.畸形中央尖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6.牙内陷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（1）概念和临床类型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三、牙急性损伤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1.牙震荡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2.牙折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（1）定义、临床类型、表现和诊断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3.牙脱位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（1）定义、临床类型、表现和诊断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四、牙慢性损伤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1.楔状缺损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2.磨损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3.酸蚀症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4.牙隐裂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五、牙本质敏感症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牙本质敏感症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六、牙髓疾病总论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（2）检查方法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（3）牙髓炎的诊断方法和步骤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七、牙髓炎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1.可复性牙髓炎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2.急性牙髓炎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3.慢性牙髓炎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4.残髓炎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5.逆行性牙髓炎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八、其他牙髓病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1.牙髓坏死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2.牙髓钙化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3.牙内吸收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九、根尖周病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（1）根尖周组织的解剖生理特点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（2）病因和致病机制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2.急性根尖周炎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（1）病程发展阶段及其临床表现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3.慢性根尖周炎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（1）临床类型及其表现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十、牙髓根尖周病的治疗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1.总论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（2）无痛术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（3）无菌术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（4）隔离术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2.盖髓术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（1）原理及盖髓剂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（2）适应证和操作方法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（3）预后因素和疗效判断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3.急症处理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（1）牙髓摘除或髓腔引流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（2）切开排脓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（3）消炎止痛，调（牙合）磨改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4.根管治疗术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（3）术前准备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（4）治疗步骤和方法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（5）常用根管治疗器械的规格和使用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（6）常用根管治疗药物的性能和使用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（7）常用根管治疗材料的性能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（9）根管治疗后牙体缺损的修复原则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（10）疗效评价标准和方法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5.根管再治疗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（1）适应证和非适应症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6.根尖手术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（2）基本操作步骤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（3）疗效评价标准和方法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A9C5934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210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BF9B20002DF643B9AD054AA5F7E60020</vt:lpwstr>
  </property>
</Properties>
</file>