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20B82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护士资格考试，历年真题的关键作用</w:t>
      </w:r>
    </w:p>
    <w:p w14:paraId="13196F8A">
      <w:pPr>
        <w:rPr>
          <w:rFonts w:hint="eastAsia"/>
        </w:rPr>
      </w:pPr>
    </w:p>
    <w:p w14:paraId="142F0292">
      <w:pPr>
        <w:rPr>
          <w:rFonts w:hint="eastAsia"/>
        </w:rPr>
      </w:pPr>
      <w:r>
        <w:rPr>
          <w:rFonts w:hint="eastAsia"/>
        </w:rPr>
        <w:t>备战 2025 护士资格考试，你是否找准了方向？历年真题无疑是你备考路上的得力助手，其作用不容小觑，而金英杰医学培训机构官网为你提供了深入挖掘真题价值的平台。</w:t>
      </w:r>
    </w:p>
    <w:p w14:paraId="63036A2F">
      <w:pPr>
        <w:rPr>
          <w:rFonts w:hint="eastAsia"/>
        </w:rPr>
      </w:pPr>
    </w:p>
    <w:p w14:paraId="5DAF8CF9">
      <w:pPr>
        <w:rPr>
          <w:rFonts w:hint="eastAsia"/>
        </w:rPr>
      </w:pPr>
      <w:r>
        <w:rPr>
          <w:rFonts w:hint="eastAsia"/>
        </w:rPr>
        <w:t>真题具有权威性，它是考试命题组智慧的结晶，反映了考试的题型分布、难度层次以及命题趋势。通过研究真题，考生能精准把握考试的“命脉”，明确复习重点，避免盲目刷题，让备考有的放矢。</w:t>
      </w:r>
    </w:p>
    <w:p w14:paraId="4E3B482C">
      <w:pPr>
        <w:rPr>
          <w:rFonts w:hint="eastAsia"/>
        </w:rPr>
      </w:pPr>
    </w:p>
    <w:p w14:paraId="5AE07D2C">
      <w:pPr>
        <w:rPr>
          <w:rFonts w:hint="eastAsia"/>
        </w:rPr>
      </w:pPr>
      <w:r>
        <w:rPr>
          <w:rFonts w:hint="eastAsia"/>
        </w:rPr>
        <w:t>在金英杰官网，考生可以获取到全面且详细的历年真题资源。这些真题配备了精准的答案和详细的解析，无论是基础护理学、内科护理学，还是外科护理学等各个科目，都能让考生清晰地理解每一道题的解题思路和涉及的知识点，帮助考生举一反三，将知识点融会贯通，提升应试能力，在 2025 护士资格考试中胸有成竹，顺利通关，开启自己的护理职业生涯新篇章。快来金英杰官网，让历年真题成为你成功路上的垫脚石！</w:t>
      </w:r>
      <w:bookmarkStart w:id="0" w:name="_GoBack"/>
      <w:bookmarkEnd w:id="0"/>
    </w:p>
    <w:p w14:paraId="54DC1A8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44498734693878259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4498734693878259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900AC"/>
    <w:rsid w:val="172900AC"/>
    <w:rsid w:val="46FC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2024-12-13T09:12:00Z</dcterms:created>
  <dc:creator>AA金英杰四川总校</dc:creator>
  <cp:lastModifiedBy>AA金英杰四川总校</cp:lastModifiedBy>
  <dcterms:modified xsi:type="dcterms:W3CDTF">2024-12-13T09:18:53Z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01634E724945465094433180732A91B8_11</vt:lpwstr>
  </property>
</Properties>
</file>